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22" w:rsidRPr="00F73AF2" w:rsidRDefault="00AD6122" w:rsidP="00AD6122">
      <w:pPr>
        <w:pStyle w:val="NoSpacing"/>
        <w:jc w:val="center"/>
        <w:rPr>
          <w:b/>
          <w:sz w:val="32"/>
          <w:szCs w:val="32"/>
        </w:rPr>
      </w:pPr>
      <w:r>
        <w:rPr>
          <w:b/>
          <w:sz w:val="32"/>
          <w:szCs w:val="32"/>
        </w:rPr>
        <w:t xml:space="preserve">The Sage Colleges Dietetic Internship – Distance Track </w:t>
      </w:r>
    </w:p>
    <w:p w:rsidR="00AD6122" w:rsidRDefault="00AD6122" w:rsidP="00AD6122">
      <w:pPr>
        <w:pStyle w:val="NoSpacing"/>
        <w:jc w:val="center"/>
        <w:rPr>
          <w:b/>
          <w:sz w:val="32"/>
          <w:szCs w:val="32"/>
        </w:rPr>
      </w:pPr>
      <w:r w:rsidRPr="00F73AF2">
        <w:rPr>
          <w:b/>
          <w:sz w:val="32"/>
          <w:szCs w:val="32"/>
        </w:rPr>
        <w:t>Practicum Rotation Preceptor Sign-up Form</w:t>
      </w:r>
    </w:p>
    <w:p w:rsidR="00AD6122" w:rsidRDefault="00AD6122" w:rsidP="00AD6122">
      <w:pPr>
        <w:pStyle w:val="NoSpacing"/>
        <w:jc w:val="center"/>
        <w:rPr>
          <w:b/>
          <w:sz w:val="32"/>
          <w:szCs w:val="32"/>
        </w:rPr>
      </w:pPr>
    </w:p>
    <w:tbl>
      <w:tblPr>
        <w:tblW w:w="1317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138"/>
        <w:gridCol w:w="831"/>
        <w:gridCol w:w="1638"/>
        <w:gridCol w:w="1638"/>
        <w:gridCol w:w="1880"/>
        <w:gridCol w:w="2122"/>
        <w:gridCol w:w="2929"/>
      </w:tblGrid>
      <w:tr w:rsidR="00AD6122" w:rsidRPr="00227ED6" w:rsidTr="00044DC1">
        <w:tc>
          <w:tcPr>
            <w:tcW w:w="2138" w:type="dxa"/>
            <w:vMerge w:val="restart"/>
            <w:tcBorders>
              <w:top w:val="single" w:sz="8" w:space="0" w:color="9BBB59"/>
              <w:left w:val="single" w:sz="8" w:space="0" w:color="9BBB59"/>
              <w:bottom w:val="single" w:sz="1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
                <w:bCs/>
                <w:sz w:val="24"/>
                <w:szCs w:val="24"/>
              </w:rPr>
              <w:t>Proposed Dates</w:t>
            </w:r>
          </w:p>
        </w:tc>
        <w:tc>
          <w:tcPr>
            <w:tcW w:w="831" w:type="dxa"/>
            <w:vMerge w:val="restart"/>
            <w:tcBorders>
              <w:top w:val="single" w:sz="8" w:space="0" w:color="9BBB59"/>
              <w:left w:val="single" w:sz="8" w:space="0" w:color="9BBB59"/>
              <w:bottom w:val="single" w:sz="1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0"/>
                <w:szCs w:val="20"/>
              </w:rPr>
            </w:pPr>
            <w:r w:rsidRPr="00227ED6">
              <w:rPr>
                <w:rFonts w:ascii="Cambria" w:eastAsia="Times New Roman" w:hAnsi="Cambria"/>
                <w:b/>
                <w:bCs/>
                <w:sz w:val="20"/>
                <w:szCs w:val="20"/>
              </w:rPr>
              <w:t>Hours</w:t>
            </w:r>
          </w:p>
        </w:tc>
        <w:tc>
          <w:tcPr>
            <w:tcW w:w="1638" w:type="dxa"/>
            <w:vMerge w:val="restart"/>
            <w:tcBorders>
              <w:top w:val="single" w:sz="8" w:space="0" w:color="9BBB59"/>
              <w:left w:val="single" w:sz="8" w:space="0" w:color="9BBB59"/>
              <w:bottom w:val="single" w:sz="1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
                <w:bCs/>
                <w:sz w:val="24"/>
                <w:szCs w:val="24"/>
              </w:rPr>
              <w:t>Rotation</w:t>
            </w:r>
          </w:p>
        </w:tc>
        <w:tc>
          <w:tcPr>
            <w:tcW w:w="1638" w:type="dxa"/>
            <w:vMerge w:val="restart"/>
            <w:tcBorders>
              <w:top w:val="single" w:sz="8" w:space="0" w:color="9BBB59"/>
              <w:left w:val="single" w:sz="8" w:space="0" w:color="9BBB59"/>
              <w:bottom w:val="single" w:sz="1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
                <w:bCs/>
                <w:sz w:val="24"/>
                <w:szCs w:val="24"/>
              </w:rPr>
              <w:t>Facility</w:t>
            </w:r>
          </w:p>
        </w:tc>
        <w:tc>
          <w:tcPr>
            <w:tcW w:w="6931" w:type="dxa"/>
            <w:gridSpan w:val="3"/>
            <w:tcBorders>
              <w:top w:val="single" w:sz="8" w:space="0" w:color="9BBB59"/>
              <w:left w:val="single" w:sz="8" w:space="0" w:color="9BBB59"/>
              <w:bottom w:val="single" w:sz="1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
                <w:bCs/>
                <w:sz w:val="24"/>
                <w:szCs w:val="24"/>
              </w:rPr>
              <w:t>Preceptor Information</w:t>
            </w:r>
          </w:p>
        </w:tc>
      </w:tr>
      <w:tr w:rsidR="00AD6122" w:rsidRPr="00227ED6" w:rsidTr="00044DC1">
        <w:tc>
          <w:tcPr>
            <w:tcW w:w="2138" w:type="dxa"/>
            <w:vMerge/>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rFonts w:ascii="Cambria" w:eastAsia="Times New Roman" w:hAnsi="Cambria"/>
                <w:b/>
                <w:bCs/>
                <w:sz w:val="24"/>
                <w:szCs w:val="24"/>
              </w:rPr>
            </w:pPr>
          </w:p>
        </w:tc>
        <w:tc>
          <w:tcPr>
            <w:tcW w:w="831" w:type="dxa"/>
            <w:vMerge/>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p>
        </w:tc>
        <w:tc>
          <w:tcPr>
            <w:tcW w:w="1880" w:type="dxa"/>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r w:rsidRPr="00227ED6">
              <w:rPr>
                <w:b/>
                <w:sz w:val="24"/>
                <w:szCs w:val="24"/>
              </w:rPr>
              <w:t>Name/Signature</w:t>
            </w:r>
          </w:p>
        </w:tc>
        <w:tc>
          <w:tcPr>
            <w:tcW w:w="2122" w:type="dxa"/>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r w:rsidRPr="00227ED6">
              <w:rPr>
                <w:b/>
                <w:sz w:val="24"/>
                <w:szCs w:val="24"/>
              </w:rPr>
              <w:t>Address</w:t>
            </w:r>
          </w:p>
        </w:tc>
        <w:tc>
          <w:tcPr>
            <w:tcW w:w="2929" w:type="dxa"/>
            <w:tcBorders>
              <w:top w:val="single" w:sz="8" w:space="0" w:color="9BBB59"/>
              <w:left w:val="single" w:sz="8" w:space="0" w:color="9BBB59"/>
              <w:bottom w:val="single" w:sz="8" w:space="0" w:color="9BBB59"/>
              <w:right w:val="single" w:sz="8" w:space="0" w:color="9BBB59"/>
            </w:tcBorders>
            <w:shd w:val="clear" w:color="auto" w:fill="EAF1DD"/>
          </w:tcPr>
          <w:p w:rsidR="00AD6122" w:rsidRPr="00227ED6" w:rsidRDefault="00AD6122" w:rsidP="00044DC1">
            <w:pPr>
              <w:pStyle w:val="NoSpacing"/>
              <w:jc w:val="center"/>
              <w:rPr>
                <w:b/>
                <w:sz w:val="24"/>
                <w:szCs w:val="24"/>
              </w:rPr>
            </w:pPr>
            <w:r w:rsidRPr="00227ED6">
              <w:rPr>
                <w:b/>
                <w:sz w:val="24"/>
                <w:szCs w:val="24"/>
              </w:rPr>
              <w:t>Email/Telephone</w:t>
            </w:r>
          </w:p>
        </w:tc>
      </w:tr>
      <w:tr w:rsidR="00AD6122" w:rsidRPr="00227ED6" w:rsidTr="00044DC1">
        <w:trPr>
          <w:trHeight w:val="204"/>
        </w:trPr>
        <w:tc>
          <w:tcPr>
            <w:tcW w:w="2138" w:type="dxa"/>
            <w:tcBorders>
              <w:top w:val="single" w:sz="8" w:space="0" w:color="9BBB59"/>
              <w:left w:val="single" w:sz="8" w:space="0" w:color="9BBB59"/>
              <w:bottom w:val="single" w:sz="8" w:space="0" w:color="9BBB59"/>
              <w:right w:val="single" w:sz="8" w:space="0" w:color="9BBB59"/>
            </w:tcBorders>
            <w:shd w:val="clear" w:color="auto" w:fill="FDE9D9"/>
          </w:tcPr>
          <w:p w:rsidR="00AD6122" w:rsidRPr="000E6B16" w:rsidRDefault="00AD6122" w:rsidP="00044DC1">
            <w:pPr>
              <w:pStyle w:val="NoSpacing"/>
              <w:jc w:val="center"/>
              <w:rPr>
                <w:rFonts w:ascii="Cambria" w:eastAsia="Times New Roman" w:hAnsi="Cambria"/>
                <w:bCs/>
                <w:i/>
                <w:sz w:val="24"/>
                <w:szCs w:val="24"/>
              </w:rPr>
            </w:pPr>
            <w:r>
              <w:rPr>
                <w:rFonts w:ascii="Cambria" w:eastAsia="Times New Roman" w:hAnsi="Cambria"/>
                <w:bCs/>
                <w:i/>
                <w:sz w:val="24"/>
                <w:szCs w:val="24"/>
              </w:rPr>
              <w:t xml:space="preserve">Tentative </w:t>
            </w:r>
            <w:r w:rsidRPr="00227ED6">
              <w:rPr>
                <w:rFonts w:ascii="Cambria" w:eastAsia="Times New Roman" w:hAnsi="Cambria"/>
                <w:bCs/>
                <w:i/>
                <w:sz w:val="24"/>
                <w:szCs w:val="24"/>
              </w:rPr>
              <w:t xml:space="preserve">Start: </w:t>
            </w:r>
            <w:r>
              <w:rPr>
                <w:rFonts w:ascii="Cambria" w:eastAsia="Times New Roman" w:hAnsi="Cambria"/>
                <w:bCs/>
                <w:i/>
                <w:sz w:val="24"/>
                <w:szCs w:val="24"/>
              </w:rPr>
              <w:t>8/29/17</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sz w:val="24"/>
                <w:szCs w:val="24"/>
              </w:rPr>
            </w:pPr>
            <w:r w:rsidRPr="00227ED6">
              <w:rPr>
                <w:sz w:val="24"/>
                <w:szCs w:val="24"/>
              </w:rPr>
              <w:t>440</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sz w:val="24"/>
                <w:szCs w:val="24"/>
              </w:rPr>
            </w:pPr>
            <w:r w:rsidRPr="00227ED6">
              <w:rPr>
                <w:sz w:val="24"/>
                <w:szCs w:val="24"/>
              </w:rPr>
              <w:t>Clinical</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sz w:val="24"/>
                <w:szCs w:val="24"/>
              </w:rPr>
            </w:pPr>
            <w:r w:rsidRPr="00227ED6">
              <w:rPr>
                <w:sz w:val="24"/>
                <w:szCs w:val="24"/>
              </w:rPr>
              <w:t>The NY Hospital</w:t>
            </w: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rFonts w:ascii="Mistral" w:hAnsi="Mistral"/>
                <w:sz w:val="24"/>
                <w:szCs w:val="24"/>
              </w:rPr>
            </w:pPr>
            <w:r w:rsidRPr="00227ED6">
              <w:rPr>
                <w:rFonts w:ascii="Mistral" w:hAnsi="Mistral"/>
                <w:sz w:val="24"/>
                <w:szCs w:val="24"/>
              </w:rPr>
              <w:t>Janine Smith Doe</w:t>
            </w:r>
          </w:p>
          <w:p w:rsidR="00AD6122" w:rsidRPr="00227ED6" w:rsidRDefault="00AD6122" w:rsidP="00044DC1">
            <w:pPr>
              <w:pStyle w:val="NoSpacing"/>
              <w:jc w:val="center"/>
              <w:rPr>
                <w:sz w:val="24"/>
                <w:szCs w:val="24"/>
              </w:rPr>
            </w:pPr>
            <w:r w:rsidRPr="00227ED6">
              <w:rPr>
                <w:sz w:val="24"/>
                <w:szCs w:val="24"/>
              </w:rPr>
              <w:t>Janine Smith Doe</w:t>
            </w: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sz w:val="24"/>
                <w:szCs w:val="24"/>
              </w:rPr>
            </w:pPr>
            <w:r w:rsidRPr="00227ED6">
              <w:rPr>
                <w:sz w:val="24"/>
                <w:szCs w:val="24"/>
              </w:rPr>
              <w:t>10 1</w:t>
            </w:r>
            <w:r w:rsidRPr="00227ED6">
              <w:rPr>
                <w:sz w:val="24"/>
                <w:szCs w:val="24"/>
                <w:vertAlign w:val="superscript"/>
              </w:rPr>
              <w:t>st</w:t>
            </w:r>
            <w:r w:rsidRPr="00227ED6">
              <w:rPr>
                <w:sz w:val="24"/>
                <w:szCs w:val="24"/>
              </w:rPr>
              <w:t xml:space="preserve"> St, New York, NY 10000</w:t>
            </w: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sz w:val="24"/>
                <w:szCs w:val="24"/>
              </w:rPr>
            </w:pPr>
            <w:hyperlink r:id="rId5" w:history="1">
              <w:r w:rsidRPr="00501ACF">
                <w:rPr>
                  <w:rStyle w:val="Hyperlink"/>
                  <w:sz w:val="24"/>
                  <w:szCs w:val="24"/>
                </w:rPr>
                <w:t>jsd@sdlkj.com</w:t>
              </w:r>
            </w:hyperlink>
          </w:p>
          <w:p w:rsidR="00AD6122" w:rsidRPr="00227ED6" w:rsidRDefault="00AD6122" w:rsidP="00044DC1">
            <w:pPr>
              <w:pStyle w:val="NoSpacing"/>
              <w:jc w:val="center"/>
              <w:rPr>
                <w:sz w:val="24"/>
                <w:szCs w:val="24"/>
              </w:rPr>
            </w:pPr>
            <w:r w:rsidRPr="00227ED6">
              <w:rPr>
                <w:sz w:val="24"/>
                <w:szCs w:val="24"/>
              </w:rPr>
              <w:t>555-555-5555 ext. 113</w:t>
            </w:r>
          </w:p>
        </w:tc>
      </w:tr>
      <w:tr w:rsidR="00AD6122" w:rsidRPr="00227ED6" w:rsidTr="00044DC1">
        <w:trPr>
          <w:trHeight w:val="203"/>
        </w:trPr>
        <w:tc>
          <w:tcPr>
            <w:tcW w:w="2138" w:type="dxa"/>
            <w:tcBorders>
              <w:top w:val="single" w:sz="8" w:space="0" w:color="9BBB59"/>
              <w:left w:val="single" w:sz="8" w:space="0" w:color="9BBB59"/>
              <w:bottom w:val="single" w:sz="8" w:space="0" w:color="9BBB59"/>
              <w:right w:val="single" w:sz="8" w:space="0" w:color="9BBB59"/>
            </w:tcBorders>
            <w:shd w:val="clear" w:color="auto" w:fill="FDE9D9"/>
          </w:tcPr>
          <w:p w:rsidR="00AD6122" w:rsidRPr="00227ED6" w:rsidRDefault="00AD6122" w:rsidP="00044DC1">
            <w:pPr>
              <w:pStyle w:val="NoSpacing"/>
              <w:jc w:val="center"/>
              <w:rPr>
                <w:rFonts w:ascii="Cambria" w:eastAsia="Times New Roman" w:hAnsi="Cambria"/>
                <w:b/>
                <w:bCs/>
                <w:i/>
                <w:sz w:val="24"/>
                <w:szCs w:val="24"/>
              </w:rPr>
            </w:pPr>
            <w:r>
              <w:rPr>
                <w:rFonts w:ascii="Cambria" w:eastAsia="Times New Roman" w:hAnsi="Cambria"/>
                <w:bCs/>
                <w:i/>
                <w:noProof/>
                <w:sz w:val="24"/>
                <w:szCs w:val="24"/>
              </w:rPr>
              <mc:AlternateContent>
                <mc:Choice Requires="wps">
                  <w:drawing>
                    <wp:anchor distT="0" distB="0" distL="114300" distR="114300" simplePos="0" relativeHeight="251660288" behindDoc="0" locked="0" layoutInCell="1" allowOverlap="1" wp14:anchorId="7F641C75" wp14:editId="3EA4B981">
                      <wp:simplePos x="0" y="0"/>
                      <wp:positionH relativeFrom="column">
                        <wp:posOffset>-49530</wp:posOffset>
                      </wp:positionH>
                      <wp:positionV relativeFrom="paragraph">
                        <wp:posOffset>85725</wp:posOffset>
                      </wp:positionV>
                      <wp:extent cx="173355" cy="133350"/>
                      <wp:effectExtent l="7620" t="57150" r="476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3.85pt;margin-top:6.75pt;width:13.6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">
                      <v:stroke endarrow="block"/>
                    </v:shape>
                  </w:pict>
                </mc:Fallback>
              </mc:AlternateContent>
            </w:r>
            <w:r>
              <w:rPr>
                <w:rFonts w:ascii="Cambria" w:eastAsia="Times New Roman" w:hAnsi="Cambria"/>
                <w:bCs/>
                <w:i/>
                <w:noProof/>
                <w:sz w:val="24"/>
                <w:szCs w:val="24"/>
              </w:rPr>
              <mc:AlternateContent>
                <mc:Choice Requires="wps">
                  <w:drawing>
                    <wp:anchor distT="0" distB="0" distL="114300" distR="114300" simplePos="0" relativeHeight="251659264" behindDoc="0" locked="0" layoutInCell="1" allowOverlap="1" wp14:anchorId="506D4D39" wp14:editId="0C3868DD">
                      <wp:simplePos x="0" y="0"/>
                      <wp:positionH relativeFrom="column">
                        <wp:posOffset>-704850</wp:posOffset>
                      </wp:positionH>
                      <wp:positionV relativeFrom="paragraph">
                        <wp:posOffset>219075</wp:posOffset>
                      </wp:positionV>
                      <wp:extent cx="760095" cy="292735"/>
                      <wp:effectExtent l="9525" t="9525" r="1143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92735"/>
                              </a:xfrm>
                              <a:prstGeom prst="rect">
                                <a:avLst/>
                              </a:prstGeom>
                              <a:solidFill>
                                <a:srgbClr val="FFFFFF"/>
                              </a:solidFill>
                              <a:ln w="9525">
                                <a:solidFill>
                                  <a:srgbClr val="000000"/>
                                </a:solidFill>
                                <a:miter lim="800000"/>
                                <a:headEnd/>
                                <a:tailEnd/>
                              </a:ln>
                            </wps:spPr>
                            <wps:txbx>
                              <w:txbxContent>
                                <w:p w:rsidR="00AD6122" w:rsidRPr="00B02FFA" w:rsidRDefault="00AD6122" w:rsidP="00AD6122">
                                  <w:pPr>
                                    <w:shd w:val="clear" w:color="auto" w:fill="FDE9D9"/>
                                    <w:rPr>
                                      <w:sz w:val="18"/>
                                      <w:szCs w:val="18"/>
                                    </w:rPr>
                                  </w:pPr>
                                  <w:r w:rsidRPr="00B02FFA">
                                    <w:rPr>
                                      <w:sz w:val="18"/>
                                      <w:szCs w:val="18"/>
                                    </w:rPr>
                                    <w:t>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5.45pt;margin-top:17.25pt;width:59.8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">
                      <v:textbox>
                        <w:txbxContent>
                          <w:p w:rsidR="00AD6122" w:rsidRPr="00B02FFA" w:rsidRDefault="00AD6122" w:rsidP="00AD6122">
                            <w:pPr>
                              <w:shd w:val="clear" w:color="auto" w:fill="FDE9D9"/>
                              <w:rPr>
                                <w:sz w:val="18"/>
                                <w:szCs w:val="18"/>
                              </w:rPr>
                            </w:pPr>
                            <w:r w:rsidRPr="00B02FFA">
                              <w:rPr>
                                <w:sz w:val="18"/>
                                <w:szCs w:val="18"/>
                              </w:rPr>
                              <w:t>EXAMPLE</w:t>
                            </w:r>
                          </w:p>
                        </w:txbxContent>
                      </v:textbox>
                    </v:shape>
                  </w:pict>
                </mc:Fallback>
              </mc:AlternateContent>
            </w:r>
            <w:r>
              <w:rPr>
                <w:rFonts w:ascii="Cambria" w:eastAsia="Times New Roman" w:hAnsi="Cambria"/>
                <w:bCs/>
                <w:i/>
                <w:sz w:val="24"/>
                <w:szCs w:val="24"/>
              </w:rPr>
              <w:t xml:space="preserve">Tentative </w:t>
            </w:r>
            <w:r w:rsidRPr="00227ED6">
              <w:rPr>
                <w:rFonts w:ascii="Cambria" w:eastAsia="Times New Roman" w:hAnsi="Cambria"/>
                <w:bCs/>
                <w:i/>
                <w:sz w:val="24"/>
                <w:szCs w:val="24"/>
              </w:rPr>
              <w:t xml:space="preserve">End: </w:t>
            </w:r>
            <w:r>
              <w:rPr>
                <w:rFonts w:ascii="Cambria" w:eastAsia="Times New Roman" w:hAnsi="Cambria"/>
                <w:bCs/>
                <w:i/>
                <w:sz w:val="24"/>
                <w:szCs w:val="24"/>
              </w:rPr>
              <w:t>11/4/17 Or you could put “Fall 2017”</w:t>
            </w:r>
          </w:p>
        </w:tc>
        <w:tc>
          <w:tcPr>
            <w:tcW w:w="831"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 xml:space="preserve">Start: </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r w:rsidRPr="00227ED6">
              <w:rPr>
                <w:b/>
                <w:sz w:val="24"/>
                <w:szCs w:val="24"/>
              </w:rPr>
              <w:t>440</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r w:rsidRPr="00227ED6">
              <w:rPr>
                <w:b/>
              </w:rPr>
              <w:t>Acute Care Clinical</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End</w:t>
            </w:r>
          </w:p>
        </w:tc>
        <w:tc>
          <w:tcPr>
            <w:tcW w:w="831"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Start:</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r w:rsidRPr="00227ED6">
              <w:rPr>
                <w:b/>
                <w:sz w:val="24"/>
                <w:szCs w:val="24"/>
              </w:rPr>
              <w:t>80</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r w:rsidRPr="00227ED6">
              <w:rPr>
                <w:b/>
              </w:rPr>
              <w:t>Long Term Care</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End:</w:t>
            </w:r>
          </w:p>
        </w:tc>
        <w:tc>
          <w:tcPr>
            <w:tcW w:w="831"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 xml:space="preserve">Start: </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r w:rsidRPr="00227ED6">
              <w:rPr>
                <w:b/>
                <w:sz w:val="24"/>
                <w:szCs w:val="24"/>
              </w:rPr>
              <w:t>80</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r w:rsidRPr="00227ED6">
              <w:rPr>
                <w:b/>
              </w:rPr>
              <w:t>Outpatient Clinical</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 xml:space="preserve">End: </w:t>
            </w:r>
          </w:p>
        </w:tc>
        <w:tc>
          <w:tcPr>
            <w:tcW w:w="831"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rPr>
          <w:trHeight w:val="157"/>
        </w:trPr>
        <w:tc>
          <w:tcPr>
            <w:tcW w:w="2138" w:type="dxa"/>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Start:</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r>
              <w:rPr>
                <w:b/>
                <w:sz w:val="24"/>
                <w:szCs w:val="24"/>
              </w:rPr>
              <w:t>40</w:t>
            </w:r>
            <w:r w:rsidRPr="00227ED6">
              <w:rPr>
                <w:b/>
                <w:sz w:val="24"/>
                <w:szCs w:val="24"/>
              </w:rPr>
              <w:t>0</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r w:rsidRPr="00227ED6">
              <w:rPr>
                <w:b/>
              </w:rPr>
              <w:t>Food Service Management</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rPr>
            </w:pP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FFFFFF"/>
          </w:tcPr>
          <w:p w:rsidR="00AD6122" w:rsidRPr="00227ED6" w:rsidRDefault="00AD6122" w:rsidP="00044DC1">
            <w:pPr>
              <w:pStyle w:val="NoSpacing"/>
              <w:jc w:val="center"/>
              <w:rPr>
                <w:b/>
                <w:sz w:val="24"/>
                <w:szCs w:val="24"/>
              </w:rPr>
            </w:pPr>
          </w:p>
        </w:tc>
      </w:tr>
      <w:tr w:rsidR="00AD6122" w:rsidRPr="00227ED6" w:rsidTr="00044DC1">
        <w:trPr>
          <w:trHeight w:val="156"/>
        </w:trPr>
        <w:tc>
          <w:tcPr>
            <w:tcW w:w="2138" w:type="dxa"/>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jc w:val="center"/>
              <w:rPr>
                <w:rFonts w:ascii="Cambria" w:eastAsia="Times New Roman" w:hAnsi="Cambria"/>
                <w:b/>
                <w:bCs/>
                <w:sz w:val="24"/>
                <w:szCs w:val="24"/>
              </w:rPr>
            </w:pPr>
            <w:r w:rsidRPr="00227ED6">
              <w:rPr>
                <w:rFonts w:ascii="Cambria" w:eastAsia="Times New Roman" w:hAnsi="Cambria"/>
                <w:bCs/>
                <w:sz w:val="24"/>
                <w:szCs w:val="24"/>
              </w:rPr>
              <w:t>End:</w:t>
            </w:r>
          </w:p>
        </w:tc>
        <w:tc>
          <w:tcPr>
            <w:tcW w:w="831"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jc w:val="center"/>
              <w:rPr>
                <w:b/>
                <w:sz w:val="24"/>
                <w:szCs w:val="24"/>
              </w:rPr>
            </w:pPr>
          </w:p>
        </w:tc>
      </w:tr>
      <w:tr w:rsidR="00AD6122" w:rsidRPr="00227ED6" w:rsidTr="00044DC1">
        <w:trPr>
          <w:trHeight w:val="157"/>
        </w:trPr>
        <w:tc>
          <w:tcPr>
            <w:tcW w:w="2138" w:type="dxa"/>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rFonts w:ascii="Cambria" w:eastAsia="Times New Roman" w:hAnsi="Cambria"/>
                <w:b/>
                <w:bCs/>
                <w:sz w:val="24"/>
                <w:szCs w:val="24"/>
              </w:rPr>
            </w:pPr>
            <w:r w:rsidRPr="00227ED6">
              <w:rPr>
                <w:rFonts w:ascii="Cambria" w:eastAsia="Times New Roman" w:hAnsi="Cambria"/>
                <w:bCs/>
                <w:sz w:val="24"/>
                <w:szCs w:val="24"/>
              </w:rPr>
              <w:t xml:space="preserve">Start: </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r w:rsidRPr="00227ED6">
              <w:rPr>
                <w:b/>
                <w:sz w:val="24"/>
                <w:szCs w:val="24"/>
              </w:rPr>
              <w:t>280</w:t>
            </w:r>
          </w:p>
        </w:tc>
        <w:tc>
          <w:tcPr>
            <w:tcW w:w="1638" w:type="dxa"/>
            <w:vMerge w:val="restart"/>
            <w:tcBorders>
              <w:top w:val="single" w:sz="8" w:space="0" w:color="9BBB59"/>
              <w:left w:val="single" w:sz="8" w:space="0" w:color="9BBB59"/>
              <w:bottom w:val="single" w:sz="8" w:space="0" w:color="9BBB59"/>
              <w:right w:val="single" w:sz="8" w:space="0" w:color="9BBB59"/>
            </w:tcBorders>
          </w:tcPr>
          <w:p w:rsidR="00AD6122" w:rsidRPr="00227ED6" w:rsidRDefault="00AD6122" w:rsidP="00044DC1">
            <w:pPr>
              <w:pStyle w:val="NoSpacing"/>
              <w:shd w:val="clear" w:color="auto" w:fill="FFFFFF"/>
              <w:jc w:val="center"/>
              <w:rPr>
                <w:b/>
              </w:rPr>
            </w:pPr>
            <w:r w:rsidRPr="00227ED6">
              <w:rPr>
                <w:b/>
              </w:rPr>
              <w:t>Community</w:t>
            </w:r>
          </w:p>
        </w:tc>
        <w:tc>
          <w:tcPr>
            <w:tcW w:w="1638" w:type="dxa"/>
            <w:vMerge w:val="restart"/>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rPr>
            </w:pPr>
          </w:p>
        </w:tc>
        <w:tc>
          <w:tcPr>
            <w:tcW w:w="1880" w:type="dxa"/>
            <w:vMerge w:val="restart"/>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c>
          <w:tcPr>
            <w:tcW w:w="2122" w:type="dxa"/>
            <w:vMerge w:val="restart"/>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c>
          <w:tcPr>
            <w:tcW w:w="2929" w:type="dxa"/>
            <w:vMerge w:val="restart"/>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r>
      <w:tr w:rsidR="00AD6122" w:rsidRPr="00227ED6" w:rsidTr="00044DC1">
        <w:trPr>
          <w:trHeight w:val="156"/>
        </w:trPr>
        <w:tc>
          <w:tcPr>
            <w:tcW w:w="2138" w:type="dxa"/>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rFonts w:ascii="Cambria" w:eastAsia="Times New Roman" w:hAnsi="Cambria"/>
                <w:b/>
                <w:bCs/>
                <w:sz w:val="24"/>
                <w:szCs w:val="24"/>
              </w:rPr>
            </w:pPr>
            <w:r w:rsidRPr="00227ED6">
              <w:rPr>
                <w:rFonts w:ascii="Cambria" w:eastAsia="Times New Roman" w:hAnsi="Cambria"/>
                <w:bCs/>
                <w:sz w:val="24"/>
                <w:szCs w:val="24"/>
              </w:rPr>
              <w:t>End:</w:t>
            </w:r>
          </w:p>
        </w:tc>
        <w:tc>
          <w:tcPr>
            <w:tcW w:w="831"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shd w:val="clear" w:color="auto" w:fill="FFFFFF"/>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shd w:val="clear" w:color="auto" w:fill="FFFFFF"/>
              <w:jc w:val="center"/>
              <w:rPr>
                <w:b/>
                <w:sz w:val="24"/>
                <w:szCs w:val="24"/>
              </w:rPr>
            </w:pPr>
          </w:p>
        </w:tc>
        <w:tc>
          <w:tcPr>
            <w:tcW w:w="1638" w:type="dxa"/>
            <w:vMerge/>
            <w:tcBorders>
              <w:top w:val="single" w:sz="8" w:space="0" w:color="9BBB59"/>
              <w:left w:val="single" w:sz="8" w:space="0" w:color="9BBB59"/>
              <w:bottom w:val="single" w:sz="8" w:space="0" w:color="9BBB59"/>
              <w:right w:val="single" w:sz="8" w:space="0" w:color="9BBB59"/>
            </w:tcBorders>
            <w:shd w:val="clear" w:color="auto" w:fill="E6EED5"/>
          </w:tcPr>
          <w:p w:rsidR="00AD6122" w:rsidRPr="00227ED6" w:rsidRDefault="00AD6122" w:rsidP="00044DC1">
            <w:pPr>
              <w:pStyle w:val="NoSpacing"/>
              <w:shd w:val="clear" w:color="auto" w:fill="FFFFFF"/>
              <w:jc w:val="center"/>
              <w:rPr>
                <w:b/>
                <w:sz w:val="24"/>
                <w:szCs w:val="24"/>
              </w:rPr>
            </w:pPr>
          </w:p>
        </w:tc>
        <w:tc>
          <w:tcPr>
            <w:tcW w:w="1880" w:type="dxa"/>
            <w:vMerge/>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c>
          <w:tcPr>
            <w:tcW w:w="2122" w:type="dxa"/>
            <w:vMerge/>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c>
          <w:tcPr>
            <w:tcW w:w="2929" w:type="dxa"/>
            <w:vMerge/>
            <w:tcBorders>
              <w:top w:val="single" w:sz="8" w:space="0" w:color="9BBB59"/>
              <w:left w:val="single" w:sz="8" w:space="0" w:color="9BBB59"/>
              <w:bottom w:val="single" w:sz="8" w:space="0" w:color="9BBB59"/>
              <w:right w:val="single" w:sz="8" w:space="0" w:color="9BBB59"/>
            </w:tcBorders>
            <w:shd w:val="clear" w:color="auto" w:fill="auto"/>
          </w:tcPr>
          <w:p w:rsidR="00AD6122" w:rsidRPr="00227ED6" w:rsidRDefault="00AD6122" w:rsidP="00044DC1">
            <w:pPr>
              <w:pStyle w:val="NoSpacing"/>
              <w:shd w:val="clear" w:color="auto" w:fill="FFFFFF"/>
              <w:jc w:val="center"/>
              <w:rPr>
                <w:b/>
                <w:sz w:val="24"/>
                <w:szCs w:val="24"/>
              </w:rPr>
            </w:pPr>
          </w:p>
        </w:tc>
      </w:tr>
    </w:tbl>
    <w:p w:rsidR="00AD6122" w:rsidRDefault="00AD6122" w:rsidP="00AD6122">
      <w:pPr>
        <w:pStyle w:val="NoSpacing"/>
        <w:shd w:val="clear" w:color="auto" w:fill="FFFFFF"/>
        <w:rPr>
          <w:b/>
          <w:sz w:val="24"/>
          <w:szCs w:val="24"/>
        </w:rPr>
      </w:pPr>
    </w:p>
    <w:p w:rsidR="00AD6122" w:rsidRPr="00AD6122" w:rsidRDefault="00AD6122" w:rsidP="00AD6122">
      <w:pPr>
        <w:pStyle w:val="NoSpacing"/>
        <w:shd w:val="clear" w:color="auto" w:fill="FFFFFF"/>
        <w:rPr>
          <w:b/>
          <w:i/>
          <w:sz w:val="24"/>
          <w:szCs w:val="24"/>
        </w:rPr>
      </w:pPr>
      <w:r>
        <w:rPr>
          <w:b/>
          <w:i/>
          <w:sz w:val="24"/>
          <w:szCs w:val="24"/>
        </w:rPr>
        <w:t xml:space="preserve">**Your Clinical &amp; Management Practicum’s must be scheduled during the fall and spring semesters.  </w:t>
      </w:r>
      <w:proofErr w:type="gramStart"/>
      <w:r>
        <w:rPr>
          <w:b/>
          <w:i/>
          <w:sz w:val="24"/>
          <w:szCs w:val="24"/>
        </w:rPr>
        <w:t>E.g., Clinical in the fall and Management in the spring.</w:t>
      </w:r>
      <w:proofErr w:type="gramEnd"/>
      <w:r>
        <w:rPr>
          <w:b/>
          <w:i/>
          <w:sz w:val="24"/>
          <w:szCs w:val="24"/>
        </w:rPr>
        <w:t xml:space="preserve">  It is recommended that you schedule your outpatient rotations along with your acute care clinical practicum and schedule your Long Term Care rotation along with your Food Service Management Rotation.  Your community rotation should be scheduled during the summer semester.  These recommendations are based on the number of required practicum weeks and the number of weeks provided per semester.  If you preceptors are unable to accommodate this schedule format, please reach out to the DI Director to discuss approval for personalized schedule.</w:t>
      </w:r>
      <w:bookmarkStart w:id="0" w:name="_GoBack"/>
      <w:bookmarkEnd w:id="0"/>
    </w:p>
    <w:p w:rsidR="00BF47D2" w:rsidRDefault="00BF47D2"/>
    <w:sectPr w:rsidR="00BF47D2" w:rsidSect="00AD612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22"/>
    <w:rsid w:val="00AD6122"/>
    <w:rsid w:val="00BF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B2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22"/>
    <w:rPr>
      <w:rFonts w:ascii="Calibri" w:eastAsia="Calibri" w:hAnsi="Calibri" w:cs="Times New Roman"/>
      <w:sz w:val="22"/>
      <w:szCs w:val="22"/>
    </w:rPr>
  </w:style>
  <w:style w:type="character" w:styleId="Hyperlink">
    <w:name w:val="Hyperlink"/>
    <w:basedOn w:val="DefaultParagraphFont"/>
    <w:uiPriority w:val="99"/>
    <w:unhideWhenUsed/>
    <w:rsid w:val="00AD61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122"/>
    <w:rPr>
      <w:rFonts w:ascii="Calibri" w:eastAsia="Calibri" w:hAnsi="Calibri" w:cs="Times New Roman"/>
      <w:sz w:val="22"/>
      <w:szCs w:val="22"/>
    </w:rPr>
  </w:style>
  <w:style w:type="character" w:styleId="Hyperlink">
    <w:name w:val="Hyperlink"/>
    <w:basedOn w:val="DefaultParagraphFont"/>
    <w:uiPriority w:val="99"/>
    <w:unhideWhenUsed/>
    <w:rsid w:val="00AD6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sd@sdlkj.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Morgan</dc:creator>
  <cp:keywords/>
  <dc:description/>
  <cp:lastModifiedBy>Michelle Morgan</cp:lastModifiedBy>
  <cp:revision>1</cp:revision>
  <dcterms:created xsi:type="dcterms:W3CDTF">2016-12-03T20:57:00Z</dcterms:created>
  <dcterms:modified xsi:type="dcterms:W3CDTF">2016-12-03T20:57:00Z</dcterms:modified>
</cp:coreProperties>
</file>